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1200"/>
        <w:jc w:val="center"/>
      </w:pPr>
      <w:r>
        <w:rPr>
          <w:rFonts w:ascii="Arial" w:cs="Arial" w:eastAsia="Arial" w:hAnsi="Arial"/>
          <w:b/>
          <w:bCs/>
          <w:color w:val="6A4E93"/>
          <w:sz w:val="48"/>
          <w:szCs w:val="48"/>
          <w:rtl/>
        </w:rPr>
        <w:t xml:space="preserve">שאלון אבחון הורמונלי לאישה</w:t>
      </w:r>
    </w:p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9B5F8E"/>
          <w:sz w:val="30"/>
          <w:szCs w:val="30"/>
          <w:rtl/>
        </w:rPr>
        <w:t xml:space="preserve">מפת ההורמונים של הנפש</w:t>
      </w:r>
    </w:p>
    <w:p>
      <w:pPr>
        <w:spacing w:after="400"/>
        <w:jc w:val="center"/>
      </w:pPr>
      <w:r>
        <w:rPr>
          <w:rFonts w:ascii="Arial" w:cs="Arial" w:eastAsia="Arial" w:hAnsi="Arial"/>
          <w:color w:val="6B6357"/>
          <w:sz w:val="20"/>
          <w:szCs w:val="20"/>
          <w:rtl/>
        </w:rPr>
        <w:t xml:space="preserve">על פי שיעור ההורמונים — הרב ישראל אברג'ל</w:t>
      </w:r>
    </w:p>
    <w:p>
      <w:pPr>
        <w:spacing w:after="1000"/>
        <w:jc w:val="center"/>
      </w:pPr>
      <w:r>
        <w:rPr>
          <w:rFonts w:ascii="Arial" w:cs="Arial" w:eastAsia="Arial" w:hAnsi="Arial"/>
          <w:i/>
          <w:iCs/>
          <w:color w:val="2E2A24"/>
          <w:sz w:val="20"/>
          <w:szCs w:val="20"/>
          <w:rtl/>
        </w:rPr>
        <w:t xml:space="preserve">שאלון עדין לזיהוי איזה הורמון מבקש איזון, וקבלת פרופיל אישי עם כלים מעשיים.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0"/>
        <w:gridCol w:w="4680"/>
      </w:tblGrid>
      <w:tr>
        <w:tc>
          <w:tcPr>
            <w:tcW w:type="dxa" w:w="4680"/>
            <w:tcMar>
              <w:left w:type="dxa" w:w="10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20"/>
                <w:szCs w:val="20"/>
                <w:rtl/>
              </w:rPr>
              <w:t xml:space="preserve">שם: ______________________</w:t>
            </w:r>
          </w:p>
        </w:tc>
        <w:tc>
          <w:tcPr>
            <w:tcW w:type="dxa" w:w="4680"/>
            <w:tcMar>
              <w:left w:type="dxa" w:w="10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20"/>
                <w:szCs w:val="20"/>
                <w:rtl/>
              </w:rPr>
              <w:t xml:space="preserve">תאריך: __________________</w:t>
            </w:r>
          </w:p>
        </w:tc>
      </w:tr>
    </w:tbl>
    <w:p>
      <w:r>
        <w:br w:type="page"/>
      </w:r>
    </w:p>
    <w:p>
      <w:pPr>
        <w:bidi/>
        <w:spacing w:after="80" w:before="120"/>
        <w:jc w:val="right"/>
      </w:pPr>
      <w:r>
        <w:rPr>
          <w:rFonts w:ascii="Arial" w:cs="Arial" w:eastAsia="Arial" w:hAnsi="Arial"/>
          <w:b/>
          <w:bCs/>
          <w:color w:val="6A4E93"/>
          <w:sz w:val="32"/>
          <w:szCs w:val="32"/>
          <w:rtl/>
        </w:rPr>
        <w:t xml:space="preserve">הנחיות למילוי</w:t>
      </w:r>
    </w:p>
    <w:p>
      <w:pPr>
        <w:bidi/>
        <w:spacing w:after="140" w:line="300"/>
        <w:jc w:val="right"/>
      </w:pPr>
      <w:r>
        <w:rPr>
          <w:rFonts w:ascii="Arial" w:cs="Arial" w:eastAsia="Arial" w:hAnsi="Arial"/>
          <w:b w:val="false"/>
          <w:bCs w:val="false"/>
          <w:color w:val="2E2A24"/>
          <w:sz w:val="21"/>
          <w:szCs w:val="21"/>
          <w:rtl/>
        </w:rPr>
        <w:t xml:space="preserve">השאלון בוחן שמונה מערכות הורמונליות מתוך השיעור — מסרוטונין (המלכות) ודופמין (הרצון), דרך הורמוני החירום, ועד מלטונין והאיזון הנשי. מטרתו לעזור לך לזהות איזה הורמון מבקש איזון בתקופה זו.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9B5F8E"/>
          <w:sz w:val="20"/>
          <w:szCs w:val="20"/>
          <w:rtl/>
        </w:rPr>
        <w:t xml:space="preserve">1.  </w:t>
      </w:r>
      <w:r>
        <w:rPr>
          <w:rFonts w:ascii="Arial" w:cs="Arial" w:eastAsia="Arial" w:hAnsi="Arial"/>
          <w:color w:val="2E2A24"/>
          <w:sz w:val="20"/>
          <w:szCs w:val="20"/>
          <w:rtl/>
        </w:rPr>
        <w:t xml:space="preserve">ענו על כל היגד לפי מה שאתן חשות בתקופה האחרונה — לא לפי מקרה חד־פעמי.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9B5F8E"/>
          <w:sz w:val="20"/>
          <w:szCs w:val="20"/>
          <w:rtl/>
        </w:rPr>
        <w:t xml:space="preserve">2.  </w:t>
      </w:r>
      <w:r>
        <w:rPr>
          <w:rFonts w:ascii="Arial" w:cs="Arial" w:eastAsia="Arial" w:hAnsi="Arial"/>
          <w:color w:val="2E2A24"/>
          <w:sz w:val="20"/>
          <w:szCs w:val="20"/>
          <w:rtl/>
        </w:rPr>
        <w:t xml:space="preserve">סמנו בכל שורה עיגול אחד בלבד, בין 0 (כלל לא) ל־4 (מאוד).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9B5F8E"/>
          <w:sz w:val="20"/>
          <w:szCs w:val="20"/>
          <w:rtl/>
        </w:rPr>
        <w:t xml:space="preserve">3.  </w:t>
      </w:r>
      <w:r>
        <w:rPr>
          <w:rFonts w:ascii="Arial" w:cs="Arial" w:eastAsia="Arial" w:hAnsi="Arial"/>
          <w:color w:val="2E2A24"/>
          <w:sz w:val="20"/>
          <w:szCs w:val="20"/>
          <w:rtl/>
        </w:rPr>
        <w:t xml:space="preserve">אין תשובות נכונות או שגויות — רק מה שנכון לכן עכשיו.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9B5F8E"/>
          <w:sz w:val="20"/>
          <w:szCs w:val="20"/>
          <w:rtl/>
        </w:rPr>
        <w:t xml:space="preserve">4.  </w:t>
      </w:r>
      <w:r>
        <w:rPr>
          <w:rFonts w:ascii="Arial" w:cs="Arial" w:eastAsia="Arial" w:hAnsi="Arial"/>
          <w:color w:val="2E2A24"/>
          <w:sz w:val="20"/>
          <w:szCs w:val="20"/>
          <w:rtl/>
        </w:rPr>
        <w:t xml:space="preserve">בסוף כל קבוצה חשבו את סכום ארבעת ההיגדים (0–16) ורשמו ב'סיכום ביניים'.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9B5F8E"/>
          <w:sz w:val="20"/>
          <w:szCs w:val="20"/>
          <w:rtl/>
        </w:rPr>
        <w:t xml:space="preserve">5.  </w:t>
      </w:r>
      <w:r>
        <w:rPr>
          <w:rFonts w:ascii="Arial" w:cs="Arial" w:eastAsia="Arial" w:hAnsi="Arial"/>
          <w:color w:val="2E2A24"/>
          <w:sz w:val="20"/>
          <w:szCs w:val="20"/>
          <w:rtl/>
        </w:rPr>
        <w:t xml:space="preserve">בעמוד הסיכום העבירו את כל הסכומים, וגלו את הפרופיל וההורמון החסר.</w:t>
      </w:r>
    </w:p>
    <w:p>
      <w:pPr>
        <w:spacing w:after="12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9B5F8E" w:sz="4"/>
          <w:left w:val="single" w:color="9B5F8E" w:sz="4"/>
          <w:bottom w:val="single" w:color="9B5F8E" w:sz="4"/>
          <w:right w:val="single" w:color="9B5F8E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6F1F9" w:val="clear"/>
            <w:tcMar>
              <w:top w:type="dxa" w:w="120"/>
              <w:left w:type="dxa" w:w="140"/>
              <w:bottom w:type="dxa" w:w="120"/>
              <w:right w:type="dxa" w:w="140"/>
            </w:tcMar>
          </w:tcPr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6A4E93"/>
                <w:sz w:val="20"/>
                <w:szCs w:val="20"/>
                <w:rtl/>
              </w:rPr>
              <w:t xml:space="preserve">סולם התשובות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9"/>
                <w:szCs w:val="19"/>
                <w:rtl/>
              </w:rPr>
              <w:t xml:space="preserve">0 = כלל לא   ·   1 = מעט   ·   2 = בינוני   ·   3 = הרבה   ·   4 = מאוד</w:t>
            </w:r>
          </w:p>
        </w:tc>
      </w:tr>
    </w:tbl>
    <w:p>
      <w:r>
        <w:br w:type="pag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7C6BAF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1. סרוטונין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המלכות · ערך עצמי ורוגע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מייצב מצב הרוח, תחושת המלכות והערך העצמי. בשפע — שלווה פנימית ותחושת 'יש לי הכל'.</w:t>
      </w:r>
    </w:p>
    <w:tbl>
      <w:tblPr>
        <w:tblW w:type="dxa" w:w="9360"/>
        <w:tblBorders>
          <w:top w:val="single" w:color="7C6BAF" w:sz="4"/>
          <w:left w:val="single" w:color="7C6BAF" w:sz="4"/>
          <w:bottom w:val="single" w:color="7C6BAF" w:sz="4"/>
          <w:right w:val="single" w:color="7C6BAF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7C6BA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7C6BAF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7C6BAF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7C6BAF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7C6BAF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7C6BAF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קשה לי לשמוח מהדברים הקטנים והפשוטים שיש לי.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אני חשה ריקנות פנימית או ערך עצמי נמוך.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משווה את עצמי לאחרות ומרגישה חסרה.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מצב הרוח שלי לא יציב ומשתנה בקלות.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7C6BAF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C6603D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2. דופמין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הרצון · הכוח המניע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ה'סטארטר' — הרצון לקום, לפעול וליצור, והתענוג שאחרי השגת המטרה.</w:t>
      </w:r>
    </w:p>
    <w:tbl>
      <w:tblPr>
        <w:tblW w:type="dxa" w:w="9360"/>
        <w:tblBorders>
          <w:top w:val="single" w:color="C6603D" w:sz="4"/>
          <w:left w:val="single" w:color="C6603D" w:sz="4"/>
          <w:bottom w:val="single" w:color="C6603D" w:sz="4"/>
          <w:right w:val="single" w:color="C6603D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C6603D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C6603D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C6603D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C6603D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C6603D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C6603D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קשה לי להתחיל משימות ואני נדחפת לדחיינות.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אני מרגישה שעמום גם בדברים שפעם ריגשו אותי.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נמשכת שוב ושוב למסך, גלילה או סוכר.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אחרי גירוי מהיר אני חשה נפילה או ריקנות.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C6603D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B84A6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3. אוקסיטוצין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האהבה · דבק הנשמות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החיבור לזולת, לבן/בת הזוג ולסביבה — קשר חם, אוהב ומכיל.</w:t>
      </w:r>
    </w:p>
    <w:tbl>
      <w:tblPr>
        <w:tblW w:type="dxa" w:w="9360"/>
        <w:tblBorders>
          <w:top w:val="single" w:color="B84A6E" w:sz="4"/>
          <w:left w:val="single" w:color="B84A6E" w:sz="4"/>
          <w:bottom w:val="single" w:color="B84A6E" w:sz="4"/>
          <w:right w:val="single" w:color="B84A6E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B84A6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B84A6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B84A6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B84A6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B84A6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B84A6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אני מרגישה מנותקת מהאנשים הקרובים אליי.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קשה לי להיפתח, לשתף או לבקש חיבור.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חשה בדידות גם כשאני מוקפת באנשים.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בבית שלנו מעט מגע חם, פרגון או הקשבה.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B84A6E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p>
      <w:r>
        <w:br w:type="pag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8A7B2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4. קורטיזול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הדאגה · מתח כרוני (עודף)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הורמון חירום להגנה, אך בשפע כרוני 'רעל הדאגה' שאוכל את המוח ומחליש את החיסון.</w:t>
      </w:r>
    </w:p>
    <w:tbl>
      <w:tblPr>
        <w:tblW w:type="dxa" w:w="9360"/>
        <w:tblBorders>
          <w:top w:val="single" w:color="8A7B2E" w:sz="4"/>
          <w:left w:val="single" w:color="8A7B2E" w:sz="4"/>
          <w:bottom w:val="single" w:color="8A7B2E" w:sz="4"/>
          <w:right w:val="single" w:color="8A7B2E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8A7B2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8A7B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8A7B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8A7B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8A7B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8A7B2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אני חיה בדאגה מתמדת או במתח שלא מרפה.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גם כשאני נחה הגוף דרוך כאילו יש סכנה.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צורכת הרבה חדשות/מסכים ומוצפת מהם.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אני מותשת, המאגרים ריקים ואין שלווה.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8A7B2E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A33B2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5. אדרנלין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הגבורה · תגובת מלחמה (עודף)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הכוח 'להילחם או לברוח'. בצד הקדוש — זריזות; על שטויות — 'אש זרה'.</w:t>
      </w:r>
    </w:p>
    <w:tbl>
      <w:tblPr>
        <w:tblW w:type="dxa" w:w="9360"/>
        <w:tblBorders>
          <w:top w:val="single" w:color="A33B2A" w:sz="4"/>
          <w:left w:val="single" w:color="A33B2A" w:sz="4"/>
          <w:bottom w:val="single" w:color="A33B2A" w:sz="4"/>
          <w:right w:val="single" w:color="A33B2A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A33B2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A33B2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A33B2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A33B2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A33B2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A33B2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אני מתלקחת בכעס מהר על דברים קטנים.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הלב דוהר ואני נכנסת למתח גופני פתאומי.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מגיבה בחדות ואחר כך מתחרטת.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מתחים חיצוניים גורמים לתגובה גופנית עזה.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A33B2A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3F7E7A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6. אנדורפינים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הנחמה · פורקן ושלווה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הורמוני נחמה 'מתוקים מדבש' אחרי בכי פורקן, תפילה או עמל — שלווה עמוקה.</w:t>
      </w:r>
    </w:p>
    <w:tbl>
      <w:tblPr>
        <w:tblW w:type="dxa" w:w="9360"/>
        <w:tblBorders>
          <w:top w:val="single" w:color="3F7E7A" w:sz="4"/>
          <w:left w:val="single" w:color="3F7E7A" w:sz="4"/>
          <w:bottom w:val="single" w:color="3F7E7A" w:sz="4"/>
          <w:right w:val="single" w:color="3F7E7A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3F7E7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3F7E7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3F7E7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3F7E7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3F7E7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3F7E7A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אני אוגרת רגשות ולא מצליחה לפרוק.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מזמן לא בכיתי בכי משחרר של פורקן.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לא חשה הקלה או נחמה גם אחרי יום קשה.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המתח נשאר תקוע בגוף ולא משתחרר.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3F7E7A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p>
      <w:r>
        <w:br w:type="page"/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334A78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7. מלטונין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האמונה בלילות · שינה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הורמון השינה והלילה — מנקה את המוח מרעלים והיכולת להתעלות מעל החושך.</w:t>
      </w:r>
    </w:p>
    <w:tbl>
      <w:tblPr>
        <w:tblW w:type="dxa" w:w="9360"/>
        <w:tblBorders>
          <w:top w:val="single" w:color="334A78" w:sz="4"/>
          <w:left w:val="single" w:color="334A78" w:sz="4"/>
          <w:bottom w:val="single" w:color="334A78" w:sz="4"/>
          <w:right w:val="single" w:color="334A78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334A78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334A7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334A7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334A7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334A7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334A78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קשה לי להירדם או שהשינה מקוטעת.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אני מתעוררת עייפה כאילו המוח לא התנקה.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גולשת במסך עד השינה.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בלילה המחשבות מסתבכות ולא נרגעות.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334A78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B06A9E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bidi/>
              <w:spacing w:after="20"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26"/>
                <w:szCs w:val="26"/>
                <w:rtl/>
              </w:rPr>
              <w:t xml:space="preserve">8. אסטרוגן ופרוגסטרון</w:t>
            </w:r>
            <w:r>
              <w:rPr>
                <w:rFonts w:ascii="Arial" w:cs="Arial" w:eastAsia="Arial" w:hAnsi="Arial"/>
                <w:color w:val="F3ECF7"/>
                <w:sz w:val="18"/>
                <w:szCs w:val="18"/>
                <w:rtl/>
              </w:rPr>
              <w:t xml:space="preserve">   —   אור הלבנה · האיזון הנשי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20" w:line="300"/>
        <w:jc w:val="right"/>
      </w:pPr>
      <w:r>
        <w:rPr>
          <w:rFonts w:ascii="Arial" w:cs="Arial" w:eastAsia="Arial" w:hAnsi="Arial"/>
          <w:b w:val="false"/>
          <w:bCs w:val="false"/>
          <w:color w:val="6B6357"/>
          <w:sz w:val="18"/>
          <w:szCs w:val="18"/>
          <w:rtl/>
        </w:rPr>
        <w:t xml:space="preserve">המערכת הנשית העדינה המשתנה לאורך החודש. עדינות שהיא כוח — אך פגיעה יותר למתח.</w:t>
      </w:r>
    </w:p>
    <w:tbl>
      <w:tblPr>
        <w:tblW w:type="dxa" w:w="9360"/>
        <w:tblBorders>
          <w:top w:val="single" w:color="B06A9E" w:sz="4"/>
          <w:left w:val="single" w:color="B06A9E" w:sz="4"/>
          <w:bottom w:val="single" w:color="B06A9E" w:sz="4"/>
          <w:right w:val="single" w:color="B06A9E" w:sz="4"/>
          <w:insideH w:val="single" w:color="EDE6DA" w:sz="4"/>
          <w:insideV w:val="single" w:color="EDE6DA" w:sz="4"/>
        </w:tblBorders>
      </w:tblPr>
      <w:tblGrid>
        <w:gridCol w:w="3560"/>
        <w:gridCol w:w="1160"/>
        <w:gridCol w:w="1160"/>
        <w:gridCol w:w="1160"/>
        <w:gridCol w:w="1160"/>
        <w:gridCol w:w="1160"/>
      </w:tblGrid>
      <w:tr>
        <w:trPr>
          <w:tblHeader/>
        </w:trPr>
        <w:tc>
          <w:tcPr>
            <w:tcW w:type="dxa" w:w="3560"/>
            <w:shd w:fill="B06A9E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היגד</w:t>
            </w:r>
          </w:p>
        </w:tc>
        <w:tc>
          <w:tcPr>
            <w:tcW w:type="dxa" w:w="1160"/>
            <w:shd w:fill="B06A9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כלל לא (0)</w:t>
            </w:r>
          </w:p>
        </w:tc>
        <w:tc>
          <w:tcPr>
            <w:tcW w:type="dxa" w:w="1160"/>
            <w:shd w:fill="B06A9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מעט (1)</w:t>
            </w:r>
          </w:p>
        </w:tc>
        <w:tc>
          <w:tcPr>
            <w:tcW w:type="dxa" w:w="1160"/>
            <w:shd w:fill="B06A9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בינוני (2)</w:t>
            </w:r>
          </w:p>
        </w:tc>
        <w:tc>
          <w:tcPr>
            <w:tcW w:type="dxa" w:w="1160"/>
            <w:shd w:fill="B06A9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הרבה (3)</w:t>
            </w:r>
          </w:p>
        </w:tc>
        <w:tc>
          <w:tcPr>
            <w:tcW w:type="dxa" w:w="1160"/>
            <w:shd w:fill="B06A9E" w:val="clear"/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pPr>
              <w:bidi/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5"/>
                <w:szCs w:val="15"/>
                <w:rtl/>
              </w:rPr>
              <w:t xml:space="preserve">מאוד (4)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1. מצב הרוח שלי משתנה מאוד לאורך החודש.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2. אני רגישה או פגיעה יותר מהרגיל למתחים.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3. אני אוגרת מסע רגשי בלי לפרוק אותו.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FFFFF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  <w:tr>
        <w:tc>
          <w:tcPr>
            <w:tcW w:type="dxa" w:w="3560"/>
            <w:shd w:fill="FBF6F0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4. שינויים קטנים בבית מוציאים אותי מאיזון.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  <w:tc>
          <w:tcPr>
            <w:tcW w:type="dxa" w:w="1160"/>
            <w:shd w:fill="FBF6F0" w:val="clear"/>
            <w:tcMar>
              <w:top w:type="dxa" w:w="70"/>
              <w:left w:type="dxa" w:w="40"/>
              <w:bottom w:type="dxa" w:w="70"/>
              <w:right w:type="dxa" w:w="4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B9AE9C"/>
                <w:sz w:val="22"/>
                <w:szCs w:val="22"/>
                <w:rtl/>
              </w:rPr>
              <w:t xml:space="preserve">◯</w:t>
            </w:r>
          </w:p>
        </w:tc>
      </w:tr>
    </w:tbl>
    <w:p>
      <w:pPr>
        <w:spacing w:after="6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180"/>
        <w:jc w:val="right"/>
      </w:pPr>
      <w:r>
        <w:rPr>
          <w:rFonts w:ascii="Arial" w:cs="Arial" w:eastAsia="Arial" w:hAnsi="Arial"/>
          <w:b/>
          <w:bCs/>
          <w:color w:val="B06A9E"/>
          <w:sz w:val="18"/>
          <w:szCs w:val="18"/>
          <w:rtl/>
        </w:rPr>
        <w:t xml:space="preserve">סיכום ביניים · </w:t>
      </w:r>
      <w:r>
        <w:rPr>
          <w:rFonts w:ascii="Arial" w:cs="Arial" w:eastAsia="Arial" w:hAnsi="Arial"/>
          <w:color w:val="2E2A24"/>
          <w:sz w:val="18"/>
          <w:szCs w:val="18"/>
          <w:rtl/>
        </w:rPr>
        <w:t xml:space="preserve">סכום ההיגדים (0–16):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________</w:t>
      </w:r>
    </w:p>
    <w:p>
      <w:r>
        <w:br w:type="page"/>
      </w:r>
    </w:p>
    <w:p>
      <w:pPr>
        <w:bidi/>
        <w:spacing w:after="80" w:before="120"/>
        <w:jc w:val="right"/>
      </w:pPr>
      <w:r>
        <w:rPr>
          <w:rFonts w:ascii="Arial" w:cs="Arial" w:eastAsia="Arial" w:hAnsi="Arial"/>
          <w:b/>
          <w:bCs/>
          <w:color w:val="6A4E93"/>
          <w:sz w:val="32"/>
          <w:szCs w:val="32"/>
          <w:rtl/>
        </w:rPr>
        <w:t xml:space="preserve">קבלת הפרופיל — סיכום התוצאות</w:t>
      </w:r>
    </w:p>
    <w:p>
      <w:pPr>
        <w:bidi/>
        <w:spacing w:after="160" w:line="300"/>
        <w:jc w:val="right"/>
      </w:pPr>
      <w:r>
        <w:rPr>
          <w:rFonts w:ascii="Arial" w:cs="Arial" w:eastAsia="Arial" w:hAnsi="Arial"/>
          <w:b w:val="false"/>
          <w:bCs w:val="false"/>
          <w:color w:val="2E2A24"/>
          <w:sz w:val="21"/>
          <w:szCs w:val="21"/>
          <w:rtl/>
        </w:rPr>
        <w:t xml:space="preserve">העבירו לכאן את סכום כל קבוצה מ'סיכום הביניים'. ההורמון עם הציון הגבוה ביותר הוא זה שמבקש את האיזון הרב ביותר כעת.</w:t>
      </w:r>
    </w:p>
    <w:tbl>
      <w:tblPr>
        <w:tblW w:type="dxa" w:w="9360"/>
        <w:tblBorders>
          <w:top w:val="single" w:color="6A4E93" w:sz="4"/>
          <w:left w:val="single" w:color="6A4E93" w:sz="4"/>
          <w:bottom w:val="single" w:color="6A4E93" w:sz="4"/>
          <w:right w:val="single" w:color="6A4E93" w:sz="4"/>
          <w:insideH w:val="single" w:color="EDE6DA" w:sz="4"/>
          <w:insideV w:val="single" w:color="EDE6DA" w:sz="4"/>
        </w:tblBorders>
      </w:tblPr>
      <w:tblGrid>
        <w:gridCol w:w="3400"/>
        <w:gridCol w:w="1600"/>
        <w:gridCol w:w="4360"/>
      </w:tblGrid>
      <w:tr>
        <w:trPr>
          <w:tblHeader/>
        </w:trPr>
        <w:tc>
          <w:tcPr>
            <w:tcW w:type="dxa" w:w="3400"/>
            <w:shd w:fill="6A4E93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  <w:rtl/>
              </w:rPr>
              <w:t xml:space="preserve">הורמון</w:t>
            </w:r>
          </w:p>
        </w:tc>
        <w:tc>
          <w:tcPr>
            <w:tcW w:type="dxa" w:w="1600"/>
            <w:shd w:fill="6A4E93" w:val="clear"/>
            <w:tcMar>
              <w:top w:type="dxa" w:w="70"/>
              <w:bottom w:type="dxa" w:w="7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  <w:rtl/>
              </w:rPr>
              <w:t xml:space="preserve">ציון (0–16)</w:t>
            </w:r>
          </w:p>
        </w:tc>
        <w:tc>
          <w:tcPr>
            <w:tcW w:type="dxa" w:w="4360"/>
            <w:shd w:fill="6A4E93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  <w:rtl/>
              </w:rPr>
              <w:t xml:space="preserve">רמת האיזון (סמנו)</w:t>
            </w:r>
          </w:p>
        </w:tc>
      </w:tr>
      <w:tr>
        <w:tc>
          <w:tcPr>
            <w:tcW w:type="dxa" w:w="3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7C6BAF"/>
                <w:sz w:val="18"/>
                <w:szCs w:val="18"/>
                <w:rtl/>
              </w:rPr>
              <w:t xml:space="preserve">סרוטונין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המלכות</w:t>
            </w:r>
          </w:p>
        </w:tc>
        <w:tc>
          <w:tcPr>
            <w:tcW w:type="dxa" w:w="1600"/>
            <w:shd w:fill="FFFFFF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C6603D"/>
                <w:sz w:val="18"/>
                <w:szCs w:val="18"/>
                <w:rtl/>
              </w:rPr>
              <w:t xml:space="preserve">דופמין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הרצון</w:t>
            </w:r>
          </w:p>
        </w:tc>
        <w:tc>
          <w:tcPr>
            <w:tcW w:type="dxa" w:w="1600"/>
            <w:shd w:fill="FBF6F0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B84A6E"/>
                <w:sz w:val="18"/>
                <w:szCs w:val="18"/>
                <w:rtl/>
              </w:rPr>
              <w:t xml:space="preserve">אוקסיטוצין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האהבה</w:t>
            </w:r>
          </w:p>
        </w:tc>
        <w:tc>
          <w:tcPr>
            <w:tcW w:type="dxa" w:w="1600"/>
            <w:shd w:fill="FFFFFF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8A7B2E"/>
                <w:sz w:val="18"/>
                <w:szCs w:val="18"/>
                <w:rtl/>
              </w:rPr>
              <w:t xml:space="preserve">קורטיזול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הדאגה</w:t>
            </w:r>
          </w:p>
        </w:tc>
        <w:tc>
          <w:tcPr>
            <w:tcW w:type="dxa" w:w="1600"/>
            <w:shd w:fill="FBF6F0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A33B2A"/>
                <w:sz w:val="18"/>
                <w:szCs w:val="18"/>
                <w:rtl/>
              </w:rPr>
              <w:t xml:space="preserve">אדרנלין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הגבורה</w:t>
            </w:r>
          </w:p>
        </w:tc>
        <w:tc>
          <w:tcPr>
            <w:tcW w:type="dxa" w:w="1600"/>
            <w:shd w:fill="FFFFFF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3F7E7A"/>
                <w:sz w:val="18"/>
                <w:szCs w:val="18"/>
                <w:rtl/>
              </w:rPr>
              <w:t xml:space="preserve">אנדורפינים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הנחמה</w:t>
            </w:r>
          </w:p>
        </w:tc>
        <w:tc>
          <w:tcPr>
            <w:tcW w:type="dxa" w:w="1600"/>
            <w:shd w:fill="FBF6F0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334A78"/>
                <w:sz w:val="18"/>
                <w:szCs w:val="18"/>
                <w:rtl/>
              </w:rPr>
              <w:t xml:space="preserve">מלטונין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האמונה בלילות</w:t>
            </w:r>
          </w:p>
        </w:tc>
        <w:tc>
          <w:tcPr>
            <w:tcW w:type="dxa" w:w="1600"/>
            <w:shd w:fill="FFFFFF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  <w:tr>
        <w:tc>
          <w:tcPr>
            <w:tcW w:type="dxa" w:w="340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B06A9E"/>
                <w:sz w:val="18"/>
                <w:szCs w:val="18"/>
                <w:rtl/>
              </w:rPr>
              <w:t xml:space="preserve">אסטרוגן ופרוגסטרון</w:t>
            </w:r>
            <w:r>
              <w:rPr>
                <w:rFonts w:ascii="Arial" w:cs="Arial" w:eastAsia="Arial" w:hAnsi="Arial"/>
                <w:color w:val="6B6357"/>
                <w:sz w:val="14"/>
                <w:szCs w:val="14"/>
                <w:rtl/>
              </w:rPr>
              <w:t xml:space="preserve">  ·  אור הלבנה</w:t>
            </w:r>
          </w:p>
        </w:tc>
        <w:tc>
          <w:tcPr>
            <w:tcW w:type="dxa" w:w="1600"/>
            <w:shd w:fill="FBF6F0" w:val="clear"/>
            <w:tcMar>
              <w:top w:type="dxa" w:w="80"/>
              <w:bottom w:type="dxa" w:w="8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color w:val="2E2A24"/>
                <w:sz w:val="18"/>
                <w:szCs w:val="18"/>
                <w:rtl/>
              </w:rPr>
              <w:t xml:space="preserve">______</w:t>
            </w:r>
          </w:p>
        </w:tc>
        <w:tc>
          <w:tcPr>
            <w:tcW w:type="dxa" w:w="4360"/>
            <w:shd w:fill="FBF6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jc w:val="right"/>
            </w:pPr>
            <w:r>
              <w:rPr>
                <w:rFonts w:ascii="Arial" w:cs="Arial" w:eastAsia="Arial" w:hAnsi="Arial"/>
                <w:color w:val="2E2A24"/>
                <w:sz w:val="15"/>
                <w:szCs w:val="15"/>
                <w:rtl/>
              </w:rPr>
              <w:t xml:space="preserve">◯ מאוזן   ◯ חלקי   ◯ מתון   ◯ בולט</w:t>
            </w:r>
          </w:p>
        </w:tc>
      </w:tr>
    </w:tbl>
    <w:p>
      <w:pPr>
        <w:spacing w:after="80" w:before="200"/>
      </w:pPr>
      <w:r>
        <w:rPr>
          <w:rFonts w:ascii="Arial" w:cs="Arial" w:eastAsia="Arial" w:hAnsi="Arial"/>
          <w:rtl/>
        </w:rPr>
        <w:t xml:space="preserve"/>
      </w:r>
    </w:p>
    <w:p>
      <w:pPr>
        <w:bidi/>
        <w:spacing w:after="80" w:before="120"/>
        <w:jc w:val="right"/>
      </w:pPr>
      <w:r>
        <w:rPr>
          <w:rFonts w:ascii="Arial" w:cs="Arial" w:eastAsia="Arial" w:hAnsi="Arial"/>
          <w:b/>
          <w:bCs/>
          <w:color w:val="9B5F8E"/>
          <w:sz w:val="24"/>
          <w:szCs w:val="24"/>
          <w:rtl/>
        </w:rPr>
        <w:t xml:space="preserve">מפתח לפירוש הציון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3F7E7A"/>
          <w:sz w:val="19"/>
          <w:szCs w:val="19"/>
          <w:rtl/>
        </w:rPr>
        <w:t xml:space="preserve">0–3 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מאוזן — </w:t>
      </w:r>
      <w:r>
        <w:rPr>
          <w:rFonts w:ascii="Arial" w:cs="Arial" w:eastAsia="Arial" w:hAnsi="Arial"/>
          <w:color w:val="6B6357"/>
          <w:sz w:val="18"/>
          <w:szCs w:val="18"/>
          <w:rtl/>
        </w:rPr>
        <w:t xml:space="preserve">ההורמון בשפע טוב — המשיכו כך.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4E8A6B"/>
          <w:sz w:val="19"/>
          <w:szCs w:val="19"/>
          <w:rtl/>
        </w:rPr>
        <w:t xml:space="preserve">4–7 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איזון חלקי — </w:t>
      </w:r>
      <w:r>
        <w:rPr>
          <w:rFonts w:ascii="Arial" w:cs="Arial" w:eastAsia="Arial" w:hAnsi="Arial"/>
          <w:color w:val="6B6357"/>
          <w:sz w:val="18"/>
          <w:szCs w:val="18"/>
          <w:rtl/>
        </w:rPr>
        <w:t xml:space="preserve">יש מקום לחיזוק עדין דרך הכלים המעשיים.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C6863D"/>
          <w:sz w:val="19"/>
          <w:szCs w:val="19"/>
          <w:rtl/>
        </w:rPr>
        <w:t xml:space="preserve">8–11 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חסר מתון — </w:t>
      </w:r>
      <w:r>
        <w:rPr>
          <w:rFonts w:ascii="Arial" w:cs="Arial" w:eastAsia="Arial" w:hAnsi="Arial"/>
          <w:color w:val="6B6357"/>
          <w:sz w:val="18"/>
          <w:szCs w:val="18"/>
          <w:rtl/>
        </w:rPr>
        <w:t xml:space="preserve">כדאי לתת תשומת לב ולהטמיע את הכלים של ההורמון הזה.</w:t>
      </w:r>
    </w:p>
    <w:p>
      <w:pPr>
        <w:bidi/>
        <w:spacing w:after="70"/>
        <w:jc w:val="right"/>
      </w:pPr>
      <w:r>
        <w:rPr>
          <w:rFonts w:ascii="Arial" w:cs="Arial" w:eastAsia="Arial" w:hAnsi="Arial"/>
          <w:b/>
          <w:bCs/>
          <w:color w:val="B4462F"/>
          <w:sz w:val="19"/>
          <w:szCs w:val="19"/>
          <w:rtl/>
        </w:rPr>
        <w:t xml:space="preserve">12–16  </w:t>
      </w:r>
      <w:r>
        <w:rPr>
          <w:rFonts w:ascii="Arial" w:cs="Arial" w:eastAsia="Arial" w:hAnsi="Arial"/>
          <w:b/>
          <w:bCs/>
          <w:color w:val="2E2A24"/>
          <w:sz w:val="18"/>
          <w:szCs w:val="18"/>
          <w:rtl/>
        </w:rPr>
        <w:t xml:space="preserve">חסר בולט — </w:t>
      </w:r>
      <w:r>
        <w:rPr>
          <w:rFonts w:ascii="Arial" w:cs="Arial" w:eastAsia="Arial" w:hAnsi="Arial"/>
          <w:color w:val="6B6357"/>
          <w:sz w:val="18"/>
          <w:szCs w:val="18"/>
          <w:rtl/>
        </w:rPr>
        <w:t xml:space="preserve">זהו ההורמון המרכזי שמבקש איזון — התמקדו בו תחילה.</w:t>
      </w:r>
    </w:p>
    <w:p>
      <w:pPr>
        <w:spacing w:after="80" w:before="16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9B5F8E" w:sz="4"/>
          <w:left w:val="single" w:color="9B5F8E" w:sz="4"/>
          <w:bottom w:val="single" w:color="9B5F8E" w:sz="4"/>
          <w:right w:val="single" w:color="9B5F8E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6F1F9" w:val="clear"/>
            <w:tcMar>
              <w:top w:type="dxa" w:w="140"/>
              <w:left w:type="dxa" w:w="160"/>
              <w:bottom w:type="dxa" w:w="140"/>
              <w:right w:type="dxa" w:w="160"/>
            </w:tcMar>
          </w:tcPr>
          <w:p>
            <w:pPr>
              <w:bidi/>
              <w:spacing w:after="100"/>
              <w:jc w:val="right"/>
            </w:pPr>
            <w:r>
              <w:rPr>
                <w:rFonts w:ascii="Arial" w:cs="Arial" w:eastAsia="Arial" w:hAnsi="Arial"/>
                <w:b/>
                <w:bCs/>
                <w:color w:val="6A4E93"/>
                <w:sz w:val="20"/>
                <w:szCs w:val="20"/>
                <w:rtl/>
              </w:rPr>
              <w:t xml:space="preserve">ההורמון שמבקש אצלי את האיזון הרב ביותר: </w:t>
            </w:r>
            <w:r>
              <w:rPr>
                <w:rFonts w:ascii="Arial" w:cs="Arial" w:eastAsia="Arial" w:hAnsi="Arial"/>
                <w:color w:val="2E2A24"/>
                <w:sz w:val="20"/>
                <w:szCs w:val="20"/>
                <w:rtl/>
              </w:rPr>
              <w:t xml:space="preserve">________________</w:t>
            </w:r>
          </w:p>
          <w:p>
            <w:pPr>
              <w:bidi/>
              <w:jc w:val="right"/>
            </w:pPr>
            <w:r>
              <w:rPr>
                <w:rFonts w:ascii="Arial" w:cs="Arial" w:eastAsia="Arial" w:hAnsi="Arial"/>
                <w:b/>
                <w:bCs/>
                <w:color w:val="9B5F8E"/>
                <w:sz w:val="20"/>
                <w:szCs w:val="20"/>
                <w:rtl/>
              </w:rPr>
              <w:t xml:space="preserve">הורמון נוסף לתשומת לב: </w:t>
            </w:r>
            <w:r>
              <w:rPr>
                <w:rFonts w:ascii="Arial" w:cs="Arial" w:eastAsia="Arial" w:hAnsi="Arial"/>
                <w:color w:val="2E2A24"/>
                <w:sz w:val="20"/>
                <w:szCs w:val="20"/>
                <w:rtl/>
              </w:rPr>
              <w:t xml:space="preserve">________________</w:t>
            </w:r>
          </w:p>
        </w:tc>
      </w:tr>
    </w:tbl>
    <w:p>
      <w:r>
        <w:br w:type="page"/>
      </w:r>
    </w:p>
    <w:p>
      <w:pPr>
        <w:bidi/>
        <w:spacing w:after="80" w:before="120"/>
        <w:jc w:val="right"/>
      </w:pPr>
      <w:r>
        <w:rPr>
          <w:rFonts w:ascii="Arial" w:cs="Arial" w:eastAsia="Arial" w:hAnsi="Arial"/>
          <w:b/>
          <w:bCs/>
          <w:color w:val="6A4E93"/>
          <w:sz w:val="32"/>
          <w:szCs w:val="32"/>
          <w:rtl/>
        </w:rPr>
        <w:t xml:space="preserve">פרופילים וכלים לאיזון</w:t>
      </w:r>
    </w:p>
    <w:p>
      <w:pPr>
        <w:bidi/>
        <w:spacing w:after="160" w:line="300"/>
        <w:jc w:val="right"/>
      </w:pPr>
      <w:r>
        <w:rPr>
          <w:rFonts w:ascii="Arial" w:cs="Arial" w:eastAsia="Arial" w:hAnsi="Arial"/>
          <w:b w:val="false"/>
          <w:bCs w:val="false"/>
          <w:color w:val="2E2A24"/>
          <w:sz w:val="21"/>
          <w:szCs w:val="21"/>
          <w:rtl/>
        </w:rPr>
        <w:t xml:space="preserve">לאחר שזיהיתן את ההורמון החסר, מצאו כאן את הפרופיל שלו ואת הכלים המעשיים לאיזונו — על פי דרכו של הרב.</w:t>
      </w:r>
    </w:p>
    <w:tbl>
      <w:tblPr>
        <w:tblW w:type="dxa" w:w="9360"/>
        <w:tblBorders>
          <w:top w:val="single" w:color="7C6BAF" w:sz="4"/>
          <w:left w:val="single" w:color="7C6BAF" w:sz="4"/>
          <w:bottom w:val="single" w:color="7C6BAF" w:sz="4"/>
          <w:right w:val="single" w:color="7C6BAF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7C6BAF"/>
                <w:sz w:val="22"/>
                <w:szCs w:val="22"/>
                <w:rtl/>
              </w:rPr>
              <w:t xml:space="preserve">סרוטונין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המלכות · ערך עצמי ורוגע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מייצב מצב הרוח, תחושת המלכות והערך העצמי. בשפע — שלווה פנימית ותחושת 'יש לי הכל'.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כשחסר: נפילה בערך העצמי, עצבנות, ריקנות, קושי לשמוח בפשטות.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7C6BAF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7C6BAF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אמירת 'נשמה שנתת בי טהורה' בכוונה בבוקר.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7C6BAF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הכרת הטוב יומית על הפשוט שיש.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7C6BAF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אור שמש בבוקר וסדר יום יציב.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7C6BAF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הפחתת השוואה לזולת — השמח בחלקו.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C6603D" w:sz="4"/>
          <w:left w:val="single" w:color="C6603D" w:sz="4"/>
          <w:bottom w:val="single" w:color="C6603D" w:sz="4"/>
          <w:right w:val="single" w:color="C6603D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F6F0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C6603D"/>
                <w:sz w:val="22"/>
                <w:szCs w:val="22"/>
                <w:rtl/>
              </w:rPr>
              <w:t xml:space="preserve">דופמין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הרצון · הכוח המניע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ה'סטארטר' — הרצון לקום, לפעול וליצור, והתענוג שאחרי השגת המטרה.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כשחסר: חוסר מוטיבציה, דחיינות, שעמום שקושר ל'דופמין זול' ששרף קולטנים.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C6603D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C6603D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ניתוק מוחלט מגירויים מהירים — לא בהדרגה.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C6603D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זמן למוח לשקם קולטנים: 90–100 יום.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C6603D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החלפת התענוג הזול בעמל אמיתי ויצירה.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C6603D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מטרות קטנות והשגה יומית.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B84A6E" w:sz="4"/>
          <w:left w:val="single" w:color="B84A6E" w:sz="4"/>
          <w:bottom w:val="single" w:color="B84A6E" w:sz="4"/>
          <w:right w:val="single" w:color="B84A6E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B84A6E"/>
                <w:sz w:val="22"/>
                <w:szCs w:val="22"/>
                <w:rtl/>
              </w:rPr>
              <w:t xml:space="preserve">אוקסיטוצין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האהבה · דבק הנשמות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החיבור לזולת, לבן/בת הזוג ולסביבה — קשר חם, אוהב ומכיל.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כשחסר: ניתוק, בדידות גם בבית, קושי להתחבר ולהיפתח.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B84A6E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84A6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חיבוק ומגע חם עם המשפחה.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84A6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'צומת לב' יומית: שיחה והקשבה הדדית.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84A6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פרגון והזדהות במקום ביקורת.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84A6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נתינה וחסד שמחממים את הלב.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8A7B2E" w:sz="4"/>
          <w:left w:val="single" w:color="8A7B2E" w:sz="4"/>
          <w:bottom w:val="single" w:color="8A7B2E" w:sz="4"/>
          <w:right w:val="single" w:color="8A7B2E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F6F0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8A7B2E"/>
                <w:sz w:val="22"/>
                <w:szCs w:val="22"/>
                <w:rtl/>
              </w:rPr>
              <w:t xml:space="preserve">קורטיזול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הדאגה · מתח כרוני (עודף)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הורמון חירום להגנה, אך בשפע כרוני 'רעל הדאגה' שאוכל את המוח ומחליש את החיסון.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כאן עודף מזיק: דאגה מתמדת, מתח שלא מרפה, שינה מקוטעת, תשישות.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8A7B2E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8A7B2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השלכת יהב על השם — 'הכל לטובה'.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8A7B2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כיבוי מסכים וסינון חדשות.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8A7B2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בכי טהור של תפילה כשסתום ניקוז.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8A7B2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סדר יום, פת שחרית ושינה מסודרת.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p>
      <w:r>
        <w:br w:type="page"/>
      </w:r>
    </w:p>
    <w:tbl>
      <w:tblPr>
        <w:tblW w:type="dxa" w:w="9360"/>
        <w:tblBorders>
          <w:top w:val="single" w:color="A33B2A" w:sz="4"/>
          <w:left w:val="single" w:color="A33B2A" w:sz="4"/>
          <w:bottom w:val="single" w:color="A33B2A" w:sz="4"/>
          <w:right w:val="single" w:color="A33B2A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A33B2A"/>
                <w:sz w:val="22"/>
                <w:szCs w:val="22"/>
                <w:rtl/>
              </w:rPr>
              <w:t xml:space="preserve">אדרנלין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הגבורה · תגובת מלחמה (עודף)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הכוח 'להילחם או לברוח'. בצד הקדוש — זריזות; על שטויות — 'אש זרה'.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כאן עודף מזיק: התלקחויות כעס, לב דוהר, תגובתיות על דברים קטנים.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A33B2A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A33B2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עצירה ונשימה לפני תגובה.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A33B2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זיהוי 'סכנה מדומה' מול אמיתית.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A33B2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ניקוז דרך בכי, תפילה או שיחה.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A33B2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הפניית הזריזות לעשייה טובה.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3F7E7A" w:sz="4"/>
          <w:left w:val="single" w:color="3F7E7A" w:sz="4"/>
          <w:bottom w:val="single" w:color="3F7E7A" w:sz="4"/>
          <w:right w:val="single" w:color="3F7E7A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F6F0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3F7E7A"/>
                <w:sz w:val="22"/>
                <w:szCs w:val="22"/>
                <w:rtl/>
              </w:rPr>
              <w:t xml:space="preserve">אנדורפינים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הנחמה · פורקן ושלווה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הורמוני נחמה 'מתוקים מדבש' אחרי בכי פורקן, תפילה או עמל — שלווה עמוקה.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כשחסר: קושי להשתחרר, מתח אצור, היעדר נחמה והקלה.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3F7E7A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F7E7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בכי טהור של תפילה ופורקן.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F7E7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עמל אמיתי שמביא סיפוק אחריו.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F7E7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תנועה גופנית ומאמץ בריא.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F7E7A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לא לאגור רגשות — לפרוק.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334A78" w:sz="4"/>
          <w:left w:val="single" w:color="334A78" w:sz="4"/>
          <w:bottom w:val="single" w:color="334A78" w:sz="4"/>
          <w:right w:val="single" w:color="334A78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FFFFF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334A78"/>
                <w:sz w:val="22"/>
                <w:szCs w:val="22"/>
                <w:rtl/>
              </w:rPr>
              <w:t xml:space="preserve">מלטונין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האמונה בלילות · שינה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הורמון השינה והלילה — מנקה את המוח מרעלים והיכולת להתעלות מעל החושך.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כשחסר: שינה משובשת, מוח שלא מתנקה, קושי להירדם.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334A78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34A78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שינה מסודרת בשעה קבועה.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34A78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הפחתת מסכים ואור כחול לפני השינה.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34A78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תפילת המפיל וביטחון שהכל בידי שמים.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334A78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חדר חשוך ושקט.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tbl>
      <w:tblPr>
        <w:tblW w:type="dxa" w:w="9360"/>
        <w:tblBorders>
          <w:top w:val="single" w:color="B06A9E" w:sz="4"/>
          <w:left w:val="single" w:color="B06A9E" w:sz="4"/>
          <w:bottom w:val="single" w:color="B06A9E" w:sz="4"/>
          <w:right w:val="single" w:color="B06A9E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shd w:fill="FBF6F0" w:val="clear"/>
            <w:tcMar>
              <w:top w:type="dxa" w:w="120"/>
              <w:left w:type="dxa" w:w="150"/>
              <w:bottom w:type="dxa" w:w="120"/>
              <w:right w:type="dxa" w:w="150"/>
            </w:tcMar>
          </w:tcPr>
          <w:p>
            <w:pPr>
              <w:bidi/>
              <w:spacing w:after="60"/>
              <w:jc w:val="right"/>
            </w:pPr>
            <w:r>
              <w:rPr>
                <w:rFonts w:ascii="Arial" w:cs="Arial" w:eastAsia="Arial" w:hAnsi="Arial"/>
                <w:b/>
                <w:bCs/>
                <w:color w:val="B06A9E"/>
                <w:sz w:val="22"/>
                <w:szCs w:val="22"/>
                <w:rtl/>
              </w:rPr>
              <w:t xml:space="preserve">אסטרוגן ופרוגסטרון</w:t>
            </w:r>
            <w:r>
              <w:rPr>
                <w:rFonts w:ascii="Arial" w:cs="Arial" w:eastAsia="Arial" w:hAnsi="Arial"/>
                <w:color w:val="6B6357"/>
                <w:sz w:val="16"/>
                <w:szCs w:val="16"/>
                <w:rtl/>
              </w:rPr>
              <w:t xml:space="preserve">   ·   אור הלבנה · האיזון הנשי</w:t>
            </w:r>
          </w:p>
          <w:p>
            <w:pPr>
              <w:bidi/>
              <w:spacing w:after="50"/>
              <w:jc w:val="right"/>
            </w:pPr>
            <w:r>
              <w:rPr>
                <w:rFonts w:ascii="Arial" w:cs="Arial" w:eastAsia="Arial" w:hAnsi="Arial"/>
                <w:color w:val="2E2A24"/>
                <w:sz w:val="17"/>
                <w:szCs w:val="17"/>
                <w:rtl/>
              </w:rPr>
              <w:t xml:space="preserve">המערכת הנשית העדינה המשתנה לאורך החודש. עדינות שהיא כוח — אך פגיעה יותר למתח.</w:t>
            </w:r>
          </w:p>
          <w:p>
            <w:pPr>
              <w:bidi/>
              <w:spacing w:after="80"/>
              <w:jc w:val="right"/>
            </w:pPr>
            <w:r>
              <w:rPr>
                <w:rFonts w:ascii="Arial" w:cs="Arial" w:eastAsia="Arial" w:hAnsi="Arial"/>
                <w:i/>
                <w:iCs/>
                <w:color w:val="8A5A48"/>
                <w:sz w:val="16"/>
                <w:szCs w:val="16"/>
                <w:rtl/>
              </w:rPr>
              <w:t xml:space="preserve">כשמשובש: תנודות חדות במצב הרוח, רגישות יתר, הצפה כשהרגש נאגר.</w:t>
            </w:r>
          </w:p>
          <w:p>
            <w:pPr>
              <w:bidi/>
              <w:spacing w:after="40"/>
              <w:jc w:val="right"/>
            </w:pPr>
            <w:r>
              <w:rPr>
                <w:rFonts w:ascii="Arial" w:cs="Arial" w:eastAsia="Arial" w:hAnsi="Arial"/>
                <w:b/>
                <w:bCs/>
                <w:color w:val="B06A9E"/>
                <w:sz w:val="17"/>
                <w:szCs w:val="17"/>
                <w:rtl/>
              </w:rPr>
              <w:t xml:space="preserve">כלים לאיזון: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06A9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פת שחרית מוקדמת (עד 8 בבוקר).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06A9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פריקת המסע הרגשי — לא 'לעגור'.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06A9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בית רגוע, נקי מרעש ומפחד.</w:t>
            </w:r>
          </w:p>
          <w:p>
            <w:pPr>
              <w:bidi/>
              <w:spacing w:after="30"/>
              <w:jc w:val="right"/>
            </w:pPr>
            <w:r>
              <w:rPr>
                <w:rFonts w:ascii="Arial" w:cs="Arial" w:eastAsia="Arial" w:hAnsi="Arial"/>
                <w:color w:val="B06A9E"/>
                <w:sz w:val="17"/>
                <w:szCs w:val="17"/>
                <w:rtl/>
              </w:rPr>
              <w:t xml:space="preserve">•  </w:t>
            </w:r>
            <w:r>
              <w:rPr>
                <w:rFonts w:ascii="Arial" w:cs="Arial" w:eastAsia="Arial" w:hAnsi="Arial"/>
                <w:color w:val="2E2A24"/>
                <w:sz w:val="16"/>
                <w:szCs w:val="16"/>
                <w:rtl/>
              </w:rPr>
              <w:t xml:space="preserve">מנוחה והכלת התנודות הטבעיות.</w:t>
            </w:r>
          </w:p>
        </w:tc>
      </w:tr>
    </w:tbl>
    <w:p>
      <w:pPr>
        <w:spacing w:after="100"/>
      </w:pPr>
      <w:r>
        <w:rPr>
          <w:rFonts w:ascii="Arial" w:cs="Arial" w:eastAsia="Arial" w:hAnsi="Arial"/>
          <w:rtl/>
        </w:rPr>
        <w:t xml:space="preserve"/>
      </w:r>
    </w:p>
    <w:p>
      <w:pPr>
        <w:spacing w:after="60" w:before="160"/>
        <w:jc w:val="center"/>
      </w:pPr>
      <w:r>
        <w:rPr>
          <w:rFonts w:ascii="Arial" w:cs="Arial" w:eastAsia="Arial" w:hAnsi="Arial"/>
          <w:b/>
          <w:bCs/>
          <w:color w:val="6A4E93"/>
          <w:sz w:val="34"/>
          <w:szCs w:val="34"/>
          <w:rtl/>
        </w:rPr>
        <w:t xml:space="preserve">איזון</w:t>
      </w:r>
    </w:p>
    <w:p>
      <w:pPr>
        <w:bidi/>
        <w:spacing w:after="200"/>
        <w:jc w:val="center"/>
      </w:pPr>
      <w:r>
        <w:rPr>
          <w:rFonts w:ascii="Arial" w:cs="Arial" w:eastAsia="Arial" w:hAnsi="Arial"/>
          <w:i/>
          <w:iCs/>
          <w:color w:val="6B6357"/>
          <w:sz w:val="20"/>
          <w:szCs w:val="20"/>
          <w:rtl/>
        </w:rPr>
        <w:t xml:space="preserve">המילה שמסכמת את הכל — בין הגוף לנפש, ובין הרוחני לגשמי.</w:t>
      </w:r>
    </w:p>
    <w:sectPr>
      <w:footerReference w:type="default" r:id="rId7"/>
      <w:pgSz w:w="11906" w:h="16838" w:orient="portrait"/>
      <w:pgMar w:top="1200" w:right="1123" w:bottom="1200" w:left="112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bidi/>
      <w:jc w:val="center"/>
    </w:pPr>
    <w:r>
      <w:rPr>
        <w:rFonts w:ascii="Arial" w:cs="Arial" w:eastAsia="Arial" w:hAnsi="Arial"/>
        <w:color w:val="A99F92"/>
        <w:sz w:val="13"/>
        <w:szCs w:val="13"/>
        <w:rtl/>
      </w:rPr>
      <w:t xml:space="preserve">שאלון אבחון הורמונלי · כלי הכוונה עצמית לאיזון גוף ונפש — אינו מהווה אבחון או ייעוץ רפואי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2026-07-09T06:44:53.336Z</dcterms:created>
  <dcterms:modified xsi:type="dcterms:W3CDTF">2026-07-09T06:44:53.348Z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